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9E11" w14:textId="77777777" w:rsidR="00925FB2" w:rsidRDefault="00925FB2">
      <w:pPr>
        <w:widowControl/>
        <w:spacing w:line="360" w:lineRule="atLeast"/>
        <w:ind w:left="-360"/>
        <w:jc w:val="center"/>
        <w:rPr>
          <w:rFonts w:asciiTheme="minorEastAsia" w:hAnsiTheme="minorEastAsia" w:cs="新宋体"/>
          <w:b/>
          <w:bCs/>
          <w:color w:val="000000"/>
          <w:kern w:val="0"/>
          <w:sz w:val="36"/>
          <w:szCs w:val="36"/>
        </w:rPr>
      </w:pPr>
    </w:p>
    <w:p w14:paraId="2B82A461" w14:textId="77777777" w:rsidR="00925FB2" w:rsidRDefault="00000000">
      <w:pPr>
        <w:widowControl/>
        <w:spacing w:line="360" w:lineRule="atLeast"/>
        <w:ind w:left="-360"/>
        <w:jc w:val="center"/>
        <w:rPr>
          <w:rFonts w:ascii="宋体" w:eastAsia="宋体" w:hAnsi="宋体" w:cs="宋体"/>
          <w:color w:val="000000"/>
          <w:kern w:val="0"/>
          <w:sz w:val="24"/>
          <w:szCs w:val="24"/>
        </w:rPr>
      </w:pPr>
      <w:r>
        <w:rPr>
          <w:rFonts w:asciiTheme="minorEastAsia" w:hAnsiTheme="minorEastAsia" w:cs="新宋体" w:hint="eastAsia"/>
          <w:b/>
          <w:bCs/>
          <w:color w:val="000000"/>
          <w:kern w:val="0"/>
          <w:sz w:val="36"/>
          <w:szCs w:val="36"/>
        </w:rPr>
        <w:t>社会团体登记管理条例</w:t>
      </w:r>
    </w:p>
    <w:p w14:paraId="4DE8EB8A" w14:textId="77777777" w:rsidR="00925FB2" w:rsidRDefault="00000000">
      <w:pPr>
        <w:widowControl/>
        <w:spacing w:line="360" w:lineRule="atLeast"/>
        <w:jc w:val="center"/>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（2016年2月6日修正版）</w:t>
      </w:r>
    </w:p>
    <w:p w14:paraId="7BA0DFD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w:t>
      </w:r>
    </w:p>
    <w:p w14:paraId="65B89C6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（1998年10月25日国务院令第250号发布根据2016年02月06日国务院令第666号《国务院关于修改部分行政法规的决定》修订）</w:t>
      </w:r>
    </w:p>
    <w:p w14:paraId="76556FD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w:t>
      </w:r>
    </w:p>
    <w:p w14:paraId="46B0631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目 录</w:t>
      </w:r>
    </w:p>
    <w:p w14:paraId="77D58CF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第一章  总则</w:t>
      </w:r>
    </w:p>
    <w:p w14:paraId="568DE15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第二章  管辖</w:t>
      </w:r>
    </w:p>
    <w:p w14:paraId="1C0B433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第三章  成立登记</w:t>
      </w:r>
    </w:p>
    <w:p w14:paraId="771D6E30"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第四章  变更登记、注销登记</w:t>
      </w:r>
    </w:p>
    <w:p w14:paraId="3F191AE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第五章  监督管理</w:t>
      </w:r>
    </w:p>
    <w:p w14:paraId="4129E64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第六章  罚则</w:t>
      </w:r>
    </w:p>
    <w:p w14:paraId="7F754F18"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第七章  附则</w:t>
      </w:r>
    </w:p>
    <w:p w14:paraId="52684939" w14:textId="77777777" w:rsidR="00925FB2" w:rsidRDefault="00925FB2">
      <w:pPr>
        <w:widowControl/>
        <w:spacing w:line="360" w:lineRule="atLeast"/>
        <w:jc w:val="left"/>
        <w:rPr>
          <w:rFonts w:asciiTheme="minorEastAsia" w:hAnsiTheme="minorEastAsia" w:cs="新宋体"/>
          <w:bCs/>
          <w:color w:val="000000"/>
          <w:kern w:val="0"/>
          <w:sz w:val="24"/>
          <w:szCs w:val="24"/>
        </w:rPr>
      </w:pPr>
    </w:p>
    <w:p w14:paraId="05CDF324" w14:textId="77777777" w:rsidR="00925FB2" w:rsidRDefault="00000000">
      <w:pPr>
        <w:widowControl/>
        <w:spacing w:line="360" w:lineRule="atLeast"/>
        <w:jc w:val="center"/>
        <w:rPr>
          <w:rFonts w:ascii="黑体" w:eastAsia="黑体" w:hAnsi="黑体" w:cs="黑体"/>
          <w:color w:val="000000"/>
          <w:kern w:val="0"/>
          <w:sz w:val="24"/>
          <w:szCs w:val="24"/>
        </w:rPr>
      </w:pPr>
      <w:r>
        <w:rPr>
          <w:rFonts w:ascii="黑体" w:eastAsia="黑体" w:hAnsi="黑体" w:cs="黑体" w:hint="eastAsia"/>
          <w:bCs/>
          <w:color w:val="000000"/>
          <w:kern w:val="0"/>
          <w:sz w:val="24"/>
          <w:szCs w:val="24"/>
        </w:rPr>
        <w:t>第一章   总  则</w:t>
      </w:r>
    </w:p>
    <w:p w14:paraId="48F560F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第一条  为了保障公民的结社自由，维护社会团体的合法权益，加强对社会团体的登记管理，促进社会主义物质文明、精神文明建设，制定本条例。</w:t>
      </w:r>
    </w:p>
    <w:p w14:paraId="089639CE"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第二条  本条例所称社会团体，是指中国公民自愿组成，为实现会员共同意愿，按照其章程开展活动的非营利性社会组织。</w:t>
      </w:r>
    </w:p>
    <w:p w14:paraId="0634454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国家机关以外的组织可以作为单位会员加入社会团体。</w:t>
      </w:r>
    </w:p>
    <w:p w14:paraId="1E52FD3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第三条  成立社会团体，应当经其业务主管单位审查同意，并依照本条例的规定进行登记。</w:t>
      </w:r>
    </w:p>
    <w:p w14:paraId="70C96FA3"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社会团体应当具备法人条件。</w:t>
      </w:r>
    </w:p>
    <w:p w14:paraId="7ACCAAA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下列团体不属于本条例规定登记的范围：</w:t>
      </w:r>
    </w:p>
    <w:p w14:paraId="18BD0020"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（一）参加中国人民政治协商会议的人民团体；</w:t>
      </w:r>
    </w:p>
    <w:p w14:paraId="25BA8B8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（二）由国务院机构编制管理机关核定，并经国务院批准免于登记的团体；</w:t>
      </w:r>
    </w:p>
    <w:p w14:paraId="008804A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（三）机关、团体、企业事业单位内部经本单位批准成立、在本单位内部活动的团体。</w:t>
      </w:r>
    </w:p>
    <w:p w14:paraId="7D27342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第四条  社会团体必须遵守宪法、法律、法规和国家政策，不得反对宪法确定的基本原则，不得危害国家的统一、安全和民族的团结，不得损害国家利益、社会公共利益以及其他组织和公民的合法权益，不得违背社会道德风尚。</w:t>
      </w:r>
    </w:p>
    <w:p w14:paraId="640808C4"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社会团体不得从事营利性经营活动。</w:t>
      </w:r>
    </w:p>
    <w:p w14:paraId="23453BB8"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第五条  国家保护社会团体依照法律、法规及其章程开展活动，任何组织和个人不得非法干涉。</w:t>
      </w:r>
    </w:p>
    <w:p w14:paraId="3210C6A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lastRenderedPageBreak/>
        <w:t xml:space="preserve">    第六条  国务院民政部门和县级以上地方各级人民政府民政部门是本级人民政府的社会团体登记管理机关（以下简称登记管理机关）。</w:t>
      </w:r>
    </w:p>
    <w:p w14:paraId="48A0DE9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国务院有关部门和县级以上地方各级人民政府有关部门、国务院或者县级以上地方各级人民政府授权的组织，是有关行业、学科或者业务范围内社会团体的业务主管单位（以下简称业务主管单位）。</w:t>
      </w:r>
    </w:p>
    <w:p w14:paraId="5E880100"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法律、行政法规对社会团体的监督管理另有规定的，依照有关法律、行政法规的规定执行。</w:t>
      </w:r>
    </w:p>
    <w:p w14:paraId="229B350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w:t>
      </w:r>
    </w:p>
    <w:p w14:paraId="374EAAE2" w14:textId="77777777" w:rsidR="00925FB2" w:rsidRDefault="00000000">
      <w:pPr>
        <w:widowControl/>
        <w:spacing w:line="360" w:lineRule="atLeast"/>
        <w:jc w:val="center"/>
        <w:rPr>
          <w:rFonts w:ascii="宋体" w:eastAsia="宋体" w:hAnsi="宋体" w:cs="宋体"/>
          <w:color w:val="000000"/>
          <w:kern w:val="0"/>
          <w:sz w:val="24"/>
          <w:szCs w:val="24"/>
        </w:rPr>
      </w:pPr>
      <w:r>
        <w:rPr>
          <w:rFonts w:ascii="黑体" w:eastAsia="黑体" w:hAnsi="黑体" w:cs="黑体" w:hint="eastAsia"/>
          <w:bCs/>
          <w:color w:val="000000"/>
          <w:kern w:val="0"/>
          <w:sz w:val="24"/>
          <w:szCs w:val="24"/>
        </w:rPr>
        <w:t>第二章 管辖</w:t>
      </w:r>
    </w:p>
    <w:p w14:paraId="5FFE694E"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w:t>
      </w:r>
    </w:p>
    <w:p w14:paraId="3E1AC0E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第八条  登记管理机关、业务主管单位与其管辖的社会团体的住所不在一地的，可以委托社会团体住所地的登记管理机关、业务主管单位负责委托范围内的监督管理工作。</w:t>
      </w:r>
    </w:p>
    <w:p w14:paraId="2368645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w:t>
      </w:r>
    </w:p>
    <w:p w14:paraId="76DF584A" w14:textId="77777777" w:rsidR="00925FB2" w:rsidRDefault="00000000">
      <w:pPr>
        <w:widowControl/>
        <w:spacing w:line="360" w:lineRule="atLeast"/>
        <w:jc w:val="center"/>
        <w:rPr>
          <w:rFonts w:ascii="宋体" w:eastAsia="宋体" w:hAnsi="宋体" w:cs="宋体"/>
          <w:color w:val="000000"/>
          <w:kern w:val="0"/>
          <w:sz w:val="24"/>
          <w:szCs w:val="24"/>
        </w:rPr>
      </w:pPr>
      <w:r>
        <w:rPr>
          <w:rFonts w:ascii="黑体" w:eastAsia="黑体" w:hAnsi="黑体" w:cs="黑体" w:hint="eastAsia"/>
          <w:bCs/>
          <w:color w:val="000000"/>
          <w:kern w:val="0"/>
          <w:sz w:val="24"/>
          <w:szCs w:val="24"/>
        </w:rPr>
        <w:t>第三章 成立登记</w:t>
      </w:r>
    </w:p>
    <w:p w14:paraId="714B0F88"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第九条  申请成立社会团体，应当经其业务主管单位审查同意，由发起人向登记管理机关申请登记。</w:t>
      </w:r>
    </w:p>
    <w:p w14:paraId="679FCFF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筹备期间不得开展筹备以外的活动。</w:t>
      </w:r>
    </w:p>
    <w:p w14:paraId="78F9FE6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第十条  成立社会团体，应当具备下列条件：</w:t>
      </w:r>
    </w:p>
    <w:p w14:paraId="29A2E20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（一）有50个以上的个人会员或者30个以上的单位会员；个人会员、单位会员混合组成的，会员总数不得少于50个；</w:t>
      </w:r>
    </w:p>
    <w:p w14:paraId="68C53FF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（二）有规范的名称和相应的组织机构；</w:t>
      </w:r>
    </w:p>
    <w:p w14:paraId="7233CD6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（三）有固定的住所；</w:t>
      </w:r>
    </w:p>
    <w:p w14:paraId="485AFC99"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（四）有与其业务活动相适应的专职工作人员；</w:t>
      </w:r>
    </w:p>
    <w:p w14:paraId="659944E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（五）有合法的资产和经费来源，全国性的社会团体有１０万元以上活动资金，地方性的社会团体和跨行政区域的社会团体有３万元以上活动资金；</w:t>
      </w:r>
    </w:p>
    <w:p w14:paraId="43F480F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（六）有独立承担民事责任的能力。</w:t>
      </w:r>
    </w:p>
    <w:p w14:paraId="160589E3"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w:t>
      </w:r>
    </w:p>
    <w:p w14:paraId="6D87755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第十一条  申请登记社会团体，发起人应当向登记管理机关提交下列文件：</w:t>
      </w:r>
    </w:p>
    <w:p w14:paraId="00AEA84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（一）登记申请书；</w:t>
      </w:r>
    </w:p>
    <w:p w14:paraId="477ACC3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（二）业务主管单位的批准文件；</w:t>
      </w:r>
    </w:p>
    <w:p w14:paraId="4CF92FB3"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（三）验资报告、场所使用权证明；</w:t>
      </w:r>
    </w:p>
    <w:p w14:paraId="0EA7C38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lastRenderedPageBreak/>
        <w:t xml:space="preserve">    （四）发起人和拟任负责人的基本情况、身份证明；</w:t>
      </w:r>
    </w:p>
    <w:p w14:paraId="550552F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（五）章程草案。</w:t>
      </w:r>
    </w:p>
    <w:p w14:paraId="484D5CD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第十二条  登记管理机关应当自收到本条例第十一条所列全部有效文件之日起60日内，作出准予或者不予登记的决定。准予登记的，发给《社会团体法人登记证书》；不予登记的，应当向发起人说明理由。</w:t>
      </w:r>
    </w:p>
    <w:p w14:paraId="5AEEC4D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社会团体登记事项包括：名称、住所、宗旨、业务范围、活动地域、法定代表人、活动资金和业务主管单位。</w:t>
      </w:r>
    </w:p>
    <w:p w14:paraId="15037E0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社会团体的法定代表人，不得同时担任其他社会团体的法定代表人。</w:t>
      </w:r>
    </w:p>
    <w:p w14:paraId="42066BF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第十三条  有下列情形之一的，登记管理机关不予登记：</w:t>
      </w:r>
    </w:p>
    <w:p w14:paraId="0B67EC7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（一）有根据证明申请筹备的社会团体的宗旨、业务范围不符合本条例第四条的规定的；</w:t>
      </w:r>
    </w:p>
    <w:p w14:paraId="2CE885D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（二）在同一行政区域内已有业务范围相同或者相似的社会团体，没有必要成立的；</w:t>
      </w:r>
    </w:p>
    <w:p w14:paraId="6F63BB2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（三）发起人、拟任负责人正在或者曾经受到剥夺政治权利的刑事处罚，或者不具有完全民事行为能力的；</w:t>
      </w:r>
    </w:p>
    <w:p w14:paraId="600EF75E"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（四）在申请登记时弄虚作假的；</w:t>
      </w:r>
    </w:p>
    <w:p w14:paraId="3934C045"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（五）有法律、行政法规禁止的其他情形的。</w:t>
      </w:r>
    </w:p>
    <w:p w14:paraId="37C0D8D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第十四条  社会团体的章程应当包括下列事项：</w:t>
      </w:r>
    </w:p>
    <w:p w14:paraId="7C4C0F7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（一）名称、住所；</w:t>
      </w:r>
    </w:p>
    <w:p w14:paraId="0CFA342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（二）宗旨、业务范围和活动地域；</w:t>
      </w:r>
    </w:p>
    <w:p w14:paraId="75AE9F0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（三）会员资格及其权利、义务；</w:t>
      </w:r>
    </w:p>
    <w:p w14:paraId="471846A8"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（四）民主的组织管理制度，执行机构的产生程序；</w:t>
      </w:r>
    </w:p>
    <w:p w14:paraId="095B76F9"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（五）负责人的条件和产生、罢免的程序；</w:t>
      </w:r>
    </w:p>
    <w:p w14:paraId="14EFDD1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（六）资产管理和使用的原则；</w:t>
      </w:r>
    </w:p>
    <w:p w14:paraId="510087E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（七）章程的修改程序；</w:t>
      </w:r>
    </w:p>
    <w:p w14:paraId="1C6A81A3"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（八）终止程序和终止后资产的处理；</w:t>
      </w:r>
    </w:p>
    <w:p w14:paraId="3CFC001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（九）应当由章程规定的其他事项。</w:t>
      </w:r>
    </w:p>
    <w:p w14:paraId="2A9C3CD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第十五条  依照法律规定，自批准成立之日起即具有法人资格的社会团体，应当自批准成立之日起60日内向登记管理机关提交批准文件，申领《社会团体法人登记证书》。登记管理机关自收到文件之日起30日内发给《社会团体法人登记证书》。</w:t>
      </w:r>
    </w:p>
    <w:p w14:paraId="46D6A659"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第十六条  社会团体凭《社会团体法人登记证书》申请刻制印章，开立银行帐户。社会团体应当将印章式样和银行帐号报登记管理机关备案。</w:t>
      </w:r>
    </w:p>
    <w:p w14:paraId="33B87E8C"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第十七条  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w:t>
      </w:r>
    </w:p>
    <w:p w14:paraId="47DB8F0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社会团体不得设立地域性的分支机构。</w:t>
      </w:r>
    </w:p>
    <w:p w14:paraId="4D0A2AE0"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lastRenderedPageBreak/>
        <w:t xml:space="preserve"> </w:t>
      </w:r>
    </w:p>
    <w:p w14:paraId="1A1BA37A" w14:textId="77777777" w:rsidR="00925FB2" w:rsidRDefault="00000000">
      <w:pPr>
        <w:widowControl/>
        <w:spacing w:line="360" w:lineRule="atLeast"/>
        <w:jc w:val="center"/>
        <w:rPr>
          <w:rFonts w:ascii="黑体" w:eastAsia="黑体" w:hAnsi="黑体" w:cs="黑体"/>
          <w:color w:val="000000"/>
          <w:kern w:val="0"/>
          <w:sz w:val="24"/>
          <w:szCs w:val="24"/>
        </w:rPr>
      </w:pPr>
      <w:r>
        <w:rPr>
          <w:rFonts w:ascii="黑体" w:eastAsia="黑体" w:hAnsi="黑体" w:cs="黑体" w:hint="eastAsia"/>
          <w:bCs/>
          <w:color w:val="000000"/>
          <w:kern w:val="0"/>
          <w:sz w:val="24"/>
          <w:szCs w:val="24"/>
        </w:rPr>
        <w:t>第四章 变更登记、注销登记</w:t>
      </w:r>
    </w:p>
    <w:p w14:paraId="315B397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第十八条  社会团体的登记事项需要变更的，应当自业务主管单位审查同意之日起30日内，向登记管理机关申请变更登记。</w:t>
      </w:r>
    </w:p>
    <w:p w14:paraId="13B8624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社会团体修改章程，应当自业务主管单位审查同意之日起30日内，报登记管理机关核准。</w:t>
      </w:r>
    </w:p>
    <w:p w14:paraId="239EDB5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第十九条  社会团体有下列情形之一的，应当在业务主管单位审查同意后，向登记管理机关申请注销登记：</w:t>
      </w:r>
    </w:p>
    <w:p w14:paraId="20507BA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（一）完成社会团体章程规定的宗旨的；</w:t>
      </w:r>
    </w:p>
    <w:p w14:paraId="4AA3BB1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（二）自行解散的；</w:t>
      </w:r>
    </w:p>
    <w:p w14:paraId="064D0E8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（三）分立、合并的；</w:t>
      </w:r>
    </w:p>
    <w:p w14:paraId="55338BE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（四）由于其他原因终止的。</w:t>
      </w:r>
    </w:p>
    <w:p w14:paraId="358B6A4C"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第二十条  社会团体在办理注销登记前，应当在业务主管单位及其他有关机关的指导下，成立清算组织，完成清算工作。清算期间，社会团体不得开展清算以外的活动。</w:t>
      </w:r>
    </w:p>
    <w:p w14:paraId="4079BAB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第二十一条  社会团体应当自清算结束之日起15日内向登记管理机关办理注销登记。办理注销登记，应当提交法定代表人签署的注销登记申请书、业务主管单位的审查文件和清算报告书。</w:t>
      </w:r>
    </w:p>
    <w:p w14:paraId="18FD5899"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登记管理机关准予注销登记的，发给注销证明文件，收缴该社会团体的登记证书、印章和财务凭证。</w:t>
      </w:r>
    </w:p>
    <w:p w14:paraId="4A3CB60E"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第二十二条  社会团体处分注销后的剩余财产，按照国家有关规定办理。</w:t>
      </w:r>
    </w:p>
    <w:p w14:paraId="16211413"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第二十三条  社会团体成立、注销或者变更名称、住所、法定代表人，由登记管理机关予以公告。</w:t>
      </w:r>
    </w:p>
    <w:p w14:paraId="0E0BE05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w:t>
      </w:r>
    </w:p>
    <w:p w14:paraId="78AA2F5C" w14:textId="77777777" w:rsidR="00925FB2" w:rsidRDefault="00000000">
      <w:pPr>
        <w:widowControl/>
        <w:spacing w:line="360" w:lineRule="atLeast"/>
        <w:jc w:val="center"/>
        <w:rPr>
          <w:rFonts w:ascii="黑体" w:eastAsia="黑体" w:hAnsi="黑体" w:cs="黑体"/>
          <w:color w:val="000000"/>
          <w:kern w:val="0"/>
          <w:sz w:val="24"/>
          <w:szCs w:val="24"/>
        </w:rPr>
      </w:pPr>
      <w:r>
        <w:rPr>
          <w:rFonts w:ascii="黑体" w:eastAsia="黑体" w:hAnsi="黑体" w:cs="黑体" w:hint="eastAsia"/>
          <w:bCs/>
          <w:color w:val="000000"/>
          <w:kern w:val="0"/>
          <w:sz w:val="24"/>
          <w:szCs w:val="24"/>
        </w:rPr>
        <w:t>第五章 监督管理</w:t>
      </w:r>
    </w:p>
    <w:p w14:paraId="33E7E0B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第二十四条  登记管理机关履行下列监督管理职责：</w:t>
      </w:r>
    </w:p>
    <w:p w14:paraId="61A5D0D5"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（一）负责社会团体的成立、变更、注销的登记；</w:t>
      </w:r>
    </w:p>
    <w:p w14:paraId="3149663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（二）对社会团体实施年度检查；</w:t>
      </w:r>
    </w:p>
    <w:p w14:paraId="67E399A8"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（三）对社会团体违反本条例的问题进行监督检查，对社会团体违反本条例的行为给予行政处罚。</w:t>
      </w:r>
    </w:p>
    <w:p w14:paraId="218AB30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第二十五条  业务主管单位履行下列监督管理职责：</w:t>
      </w:r>
    </w:p>
    <w:p w14:paraId="6102C3B8"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（一）负责社会团体成立登记、变更登记、注销登记前的审查；</w:t>
      </w:r>
    </w:p>
    <w:p w14:paraId="421B622E"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（二）监督、指导社会团体遵守宪法、法律、法规和国家政策，依据其章程开展活动；</w:t>
      </w:r>
    </w:p>
    <w:p w14:paraId="2F924D9D"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（三）负责社会团体年度检查的初审；</w:t>
      </w:r>
    </w:p>
    <w:p w14:paraId="1AB83DC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（四）协助登记管理机关和其他有关部门查处社会团体的违法行为；</w:t>
      </w:r>
    </w:p>
    <w:p w14:paraId="2926C88C"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（五）会同有关机关指导社会团体的清算事宜。</w:t>
      </w:r>
    </w:p>
    <w:p w14:paraId="4FE860C0"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业务主管单位履行前款规定的职责，不得向社会团体收取费用。</w:t>
      </w:r>
    </w:p>
    <w:p w14:paraId="20D480F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lastRenderedPageBreak/>
        <w:t xml:space="preserve">    第二十六条  社会团体的资产来源必须合法，任何单位和个人不得侵占、私分或者挪用社会团体的资产。</w:t>
      </w:r>
    </w:p>
    <w:p w14:paraId="13635334"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社会团体的经费，以及开展章程规定的活动按照国家有关规定所取得的合法收入，必须用于章程规定的业务活动，不得在会员中分配。</w:t>
      </w:r>
    </w:p>
    <w:p w14:paraId="647BA77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w:t>
      </w:r>
    </w:p>
    <w:p w14:paraId="76D4553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社会团体专职工作人员的工资和保险福利待遇，参照国家对事业单位的有关规定执行。</w:t>
      </w:r>
    </w:p>
    <w:p w14:paraId="4AD55E9E"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第二十七条  社会团体必须执行国家规定的财务管理制度，接受财政部门的监督；资产来源属于国家拨款或者社会捐赠、资助的，还应当接受审计机关的监督。</w:t>
      </w:r>
    </w:p>
    <w:p w14:paraId="769BAC2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社会团体在换届或者更换法定代表人之前，登记管理机关、业务主管单位应当组织对其进行财务审计。</w:t>
      </w:r>
    </w:p>
    <w:p w14:paraId="4D2990A4"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第二十八条  社会团体应当于每年3月31日前向业务主管单位报送上一年度的工作报告，经业务主管单位初审同意后，于5月31日前报送登记管理机关，接受年度检查。工作报告的内容包括：本社会团体遵守法律法规和国家政策的情况、依照本条例履行登记手续的情况、按照章程开展活动的情况、人员和机构变动的情况以及财务管理的情况。</w:t>
      </w:r>
    </w:p>
    <w:p w14:paraId="4E9ED04C"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对于依照本条例第十七条的规定发给《社会团体法人登记证书》的社会团体，登记管理机关对其应当简化年度检查的内容。</w:t>
      </w:r>
    </w:p>
    <w:p w14:paraId="3DA9E2F4"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w:t>
      </w:r>
    </w:p>
    <w:p w14:paraId="39748155" w14:textId="77777777" w:rsidR="00925FB2" w:rsidRDefault="00000000">
      <w:pPr>
        <w:widowControl/>
        <w:spacing w:line="360" w:lineRule="atLeast"/>
        <w:jc w:val="center"/>
        <w:rPr>
          <w:rFonts w:ascii="黑体" w:eastAsia="黑体" w:hAnsi="黑体" w:cs="黑体"/>
          <w:color w:val="000000"/>
          <w:kern w:val="0"/>
          <w:sz w:val="24"/>
          <w:szCs w:val="24"/>
        </w:rPr>
      </w:pPr>
      <w:r>
        <w:rPr>
          <w:rFonts w:ascii="黑体" w:eastAsia="黑体" w:hAnsi="黑体" w:cs="黑体" w:hint="eastAsia"/>
          <w:bCs/>
          <w:color w:val="000000"/>
          <w:kern w:val="0"/>
          <w:sz w:val="24"/>
          <w:szCs w:val="24"/>
        </w:rPr>
        <w:t>第六章  罚  则</w:t>
      </w:r>
    </w:p>
    <w:p w14:paraId="459279C9"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第二十九条  社会团体在申请登记时弄虚作假，骗取登记的，或者自取得《社会团体法人登记证书》之日起１年未开展活动的，由登记管理机关予以撤销登记。</w:t>
      </w:r>
    </w:p>
    <w:p w14:paraId="1F57010B"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第三十条  社会团体有下列情形之一的，由登记管理机关给予警告，责令改正，可以限期停止活动，并可以责令撤换直接负责的主管人员；情节严重的，予以撤销登记；构成犯罪的，依法追究刑事责任：</w:t>
      </w:r>
    </w:p>
    <w:p w14:paraId="67CFC17C"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（一）涂改、出租、出借《社会团体法人登记证书》，或者出租、出借社会团体印章的；</w:t>
      </w:r>
    </w:p>
    <w:p w14:paraId="283E9E9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（二）超出章程规定的宗旨和业务范围进行活动的；</w:t>
      </w:r>
    </w:p>
    <w:p w14:paraId="0557F4CF"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（三）拒不接受或者不按照规定接受监督检查的；</w:t>
      </w:r>
    </w:p>
    <w:p w14:paraId="1A5761C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（四）不按照规定办理变更登记的；</w:t>
      </w:r>
    </w:p>
    <w:p w14:paraId="254EA1B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（五）违反规定设立分支机构、代表机构，或者对分支机构、代表机构疏于管理，造成严重后果的；</w:t>
      </w:r>
    </w:p>
    <w:p w14:paraId="549F2A45"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（六）从事营利性的经营活动的；</w:t>
      </w:r>
    </w:p>
    <w:p w14:paraId="792580C4"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（七）侵占、私分、挪用社会团体资产或者所接受的捐赠、资助的；</w:t>
      </w:r>
    </w:p>
    <w:p w14:paraId="2EC9C807"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lastRenderedPageBreak/>
        <w:t xml:space="preserve">    （八）违反国家有关规定收取费用、筹集资金或者接受、使用捐赠、资助的。</w:t>
      </w:r>
    </w:p>
    <w:p w14:paraId="0E0B92E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前款规定的行为有违法经营额或者违法所得的，予以没收，可以并处违法经营额１倍以上３倍以下或者违法所得３倍以上５倍以下的罚款。</w:t>
      </w:r>
    </w:p>
    <w:p w14:paraId="6D0E8F83"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第三十一条  社会团体的活动违反其他法律、法规的，由有关国家机关依法处理；有关国家机关认为应当撤销登记的，由登记管理机关撤销登记。</w:t>
      </w:r>
    </w:p>
    <w:p w14:paraId="62A4834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p w14:paraId="5C4C5FC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第三十三条  社会团体被责令限期停止活动的，由登记管理机关封存《社会团体法人登记证书》、印章和财务凭证。</w:t>
      </w:r>
    </w:p>
    <w:p w14:paraId="790254B6"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社会团体被撤销登记的，由登记管理机关收缴《社会团体法人登记证书》和印章。</w:t>
      </w:r>
    </w:p>
    <w:p w14:paraId="6978D602" w14:textId="77777777" w:rsidR="00925FB2" w:rsidRDefault="00000000">
      <w:pPr>
        <w:widowControl/>
        <w:spacing w:line="360" w:lineRule="atLeast"/>
        <w:ind w:firstLine="480"/>
        <w:jc w:val="left"/>
        <w:rPr>
          <w:rFonts w:asciiTheme="minorEastAsia" w:hAnsiTheme="minorEastAsia" w:cs="新宋体"/>
          <w:bCs/>
          <w:color w:val="000000"/>
          <w:kern w:val="0"/>
          <w:sz w:val="24"/>
          <w:szCs w:val="24"/>
        </w:rPr>
      </w:pPr>
      <w:r>
        <w:rPr>
          <w:rFonts w:asciiTheme="minorEastAsia" w:hAnsiTheme="minorEastAsia" w:cs="新宋体" w:hint="eastAsia"/>
          <w:bCs/>
          <w:color w:val="000000"/>
          <w:kern w:val="0"/>
          <w:sz w:val="24"/>
          <w:szCs w:val="24"/>
        </w:rPr>
        <w:t>第三十四条  登记管理机关、业务主管单位的工作人员滥用职权、徇私舞弊、玩忽职守构成犯罪的，依法追究刑事责任；尚不构成犯罪的，依法给予行政处分。</w:t>
      </w:r>
    </w:p>
    <w:p w14:paraId="5BB6E95C" w14:textId="77777777" w:rsidR="00925FB2" w:rsidRDefault="00925FB2">
      <w:pPr>
        <w:widowControl/>
        <w:spacing w:line="360" w:lineRule="atLeast"/>
        <w:ind w:firstLine="480"/>
        <w:jc w:val="left"/>
        <w:rPr>
          <w:rFonts w:asciiTheme="minorEastAsia" w:hAnsiTheme="minorEastAsia" w:cs="新宋体"/>
          <w:bCs/>
          <w:color w:val="000000"/>
          <w:kern w:val="0"/>
          <w:sz w:val="24"/>
          <w:szCs w:val="24"/>
        </w:rPr>
      </w:pPr>
    </w:p>
    <w:p w14:paraId="13235813" w14:textId="77777777" w:rsidR="00925FB2" w:rsidRDefault="00000000">
      <w:pPr>
        <w:widowControl/>
        <w:spacing w:line="360" w:lineRule="atLeast"/>
        <w:jc w:val="left"/>
        <w:rPr>
          <w:rFonts w:ascii="黑体" w:eastAsia="黑体" w:hAnsi="黑体" w:cs="黑体"/>
          <w:color w:val="000000"/>
          <w:kern w:val="0"/>
          <w:sz w:val="24"/>
          <w:szCs w:val="24"/>
        </w:rPr>
      </w:pPr>
      <w:r>
        <w:rPr>
          <w:rFonts w:asciiTheme="minorEastAsia" w:hAnsiTheme="minorEastAsia" w:cs="新宋体" w:hint="eastAsia"/>
          <w:bCs/>
          <w:color w:val="000000"/>
          <w:kern w:val="0"/>
          <w:sz w:val="24"/>
          <w:szCs w:val="24"/>
        </w:rPr>
        <w:t xml:space="preserve">                          </w:t>
      </w:r>
      <w:r>
        <w:rPr>
          <w:rFonts w:ascii="黑体" w:eastAsia="黑体" w:hAnsi="黑体" w:cs="黑体" w:hint="eastAsia"/>
          <w:bCs/>
          <w:color w:val="000000"/>
          <w:kern w:val="0"/>
          <w:sz w:val="24"/>
          <w:szCs w:val="24"/>
        </w:rPr>
        <w:t>第七章  附  则</w:t>
      </w:r>
    </w:p>
    <w:p w14:paraId="4DF688B9"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第三十五条  《社会团体法人登记证书》的式样由国务院民政部门制定。</w:t>
      </w:r>
    </w:p>
    <w:p w14:paraId="05E8076A"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对社会团体进行年度检查不得收取费用。</w:t>
      </w:r>
    </w:p>
    <w:p w14:paraId="317117B2"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第三十六条  本条例施行前已经成立的社会团体，应当自本条例施行之日起1年内依照本条例有关规定申请重新登记。</w:t>
      </w:r>
    </w:p>
    <w:p w14:paraId="5AA6C541" w14:textId="77777777" w:rsidR="00925FB2" w:rsidRDefault="00000000">
      <w:pPr>
        <w:widowControl/>
        <w:spacing w:line="360" w:lineRule="atLeast"/>
        <w:jc w:val="left"/>
        <w:rPr>
          <w:rFonts w:ascii="宋体" w:eastAsia="宋体" w:hAnsi="宋体" w:cs="宋体"/>
          <w:color w:val="000000"/>
          <w:kern w:val="0"/>
          <w:sz w:val="24"/>
          <w:szCs w:val="24"/>
        </w:rPr>
      </w:pPr>
      <w:r>
        <w:rPr>
          <w:rFonts w:asciiTheme="minorEastAsia" w:hAnsiTheme="minorEastAsia" w:cs="新宋体" w:hint="eastAsia"/>
          <w:bCs/>
          <w:color w:val="000000"/>
          <w:kern w:val="0"/>
          <w:sz w:val="24"/>
          <w:szCs w:val="24"/>
        </w:rPr>
        <w:t xml:space="preserve">    第三十七条  本条例自发布之日起施行。1989年10月25日国务院发布的《社会团体登记管理条例》同时废止。</w:t>
      </w:r>
    </w:p>
    <w:p w14:paraId="4AEA344A" w14:textId="77777777" w:rsidR="00925FB2" w:rsidRDefault="00925FB2"/>
    <w:sectPr w:rsidR="00925F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3C6" w14:textId="77777777" w:rsidR="005E619A" w:rsidRDefault="005E619A">
      <w:r>
        <w:separator/>
      </w:r>
    </w:p>
  </w:endnote>
  <w:endnote w:type="continuationSeparator" w:id="0">
    <w:p w14:paraId="493F853C" w14:textId="77777777" w:rsidR="005E619A" w:rsidRDefault="005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286E" w14:textId="400FF431" w:rsidR="00925FB2" w:rsidRDefault="00993F71">
    <w:pPr>
      <w:pStyle w:val="a3"/>
    </w:pPr>
    <w:r>
      <w:rPr>
        <w:noProof/>
      </w:rPr>
      <mc:AlternateContent>
        <mc:Choice Requires="wps">
          <w:drawing>
            <wp:anchor distT="0" distB="0" distL="114300" distR="114300" simplePos="0" relativeHeight="251659264" behindDoc="0" locked="0" layoutInCell="1" allowOverlap="1" wp14:anchorId="4A30153D" wp14:editId="3173BC6A">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BA286" w14:textId="77777777" w:rsidR="00925FB2" w:rsidRDefault="00000000">
                          <w:pPr>
                            <w:pStyle w:val="a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30153D" id="_x0000_t202" coordsize="21600,21600" o:spt="202" path="m,l,21600r21600,l21600,xe">
              <v:stroke joinstyle="miter"/>
              <v:path gradientshapeok="t" o:connecttype="rect"/>
            </v:shapetype>
            <v:shape id="Text Box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" filled="f" stroked="f">
              <v:textbox style="mso-fit-shape-to-text:t" inset="0,0,0,0">
                <w:txbxContent>
                  <w:p w14:paraId="31ABA286" w14:textId="77777777" w:rsidR="00925FB2"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7F44" w14:textId="77777777" w:rsidR="005E619A" w:rsidRDefault="005E619A">
      <w:r>
        <w:separator/>
      </w:r>
    </w:p>
  </w:footnote>
  <w:footnote w:type="continuationSeparator" w:id="0">
    <w:p w14:paraId="3FD0B473" w14:textId="77777777" w:rsidR="005E619A" w:rsidRDefault="005E6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E6"/>
    <w:rsid w:val="005E619A"/>
    <w:rsid w:val="00925FB2"/>
    <w:rsid w:val="00993F71"/>
    <w:rsid w:val="00C45BE6"/>
    <w:rsid w:val="00D40C19"/>
    <w:rsid w:val="4E19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1A80A"/>
  <w15:docId w15:val="{1A6EC32A-7203-4A00-A435-4AF57A14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Stephcao391@outlook.com</cp:lastModifiedBy>
  <cp:revision>2</cp:revision>
  <dcterms:created xsi:type="dcterms:W3CDTF">2022-12-01T04:36:00Z</dcterms:created>
  <dcterms:modified xsi:type="dcterms:W3CDTF">2022-12-01T04:36:00Z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7D5C1D4B347C45FAA80023661E486C63</vt:lpwstr>
  </property>
</Properties>
</file>